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39" w:rsidRPr="00903D7B" w:rsidRDefault="000F27A5" w:rsidP="00965A3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Appointment of </w:t>
      </w:r>
      <w:r w:rsidR="00965A39" w:rsidRPr="00903D7B">
        <w:rPr>
          <w:rFonts w:ascii="Arial" w:hAnsi="Arial" w:cs="Arial"/>
          <w:b/>
          <w:sz w:val="32"/>
        </w:rPr>
        <w:t>Community Hub Chairs and Vice-chairs</w:t>
      </w:r>
      <w:r w:rsidR="00965A39">
        <w:rPr>
          <w:rFonts w:ascii="Arial" w:hAnsi="Arial" w:cs="Arial"/>
          <w:b/>
          <w:sz w:val="32"/>
        </w:rPr>
        <w:t xml:space="preserve"> 202</w:t>
      </w:r>
      <w:r w:rsidR="005E4CAF">
        <w:rPr>
          <w:rFonts w:ascii="Arial" w:hAnsi="Arial" w:cs="Arial"/>
          <w:b/>
          <w:sz w:val="32"/>
        </w:rPr>
        <w:t>2</w:t>
      </w:r>
      <w:r w:rsidR="00965A39">
        <w:rPr>
          <w:rFonts w:ascii="Arial" w:hAnsi="Arial" w:cs="Arial"/>
          <w:b/>
          <w:sz w:val="32"/>
        </w:rPr>
        <w:t>/202</w:t>
      </w:r>
      <w:r w:rsidR="005E4CAF">
        <w:rPr>
          <w:rFonts w:ascii="Arial" w:hAnsi="Arial" w:cs="Arial"/>
          <w:b/>
          <w:sz w:val="32"/>
        </w:rPr>
        <w:t>3</w:t>
      </w:r>
    </w:p>
    <w:p w:rsidR="00965A39" w:rsidRPr="00903D7B" w:rsidRDefault="00965A39" w:rsidP="00965A39">
      <w:pPr>
        <w:rPr>
          <w:rFonts w:ascii="Arial" w:hAnsi="Arial" w:cs="Arial"/>
        </w:rPr>
      </w:pPr>
    </w:p>
    <w:tbl>
      <w:tblPr>
        <w:tblW w:w="9747" w:type="dxa"/>
        <w:tblInd w:w="-11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3574"/>
        <w:gridCol w:w="3230"/>
      </w:tblGrid>
      <w:tr w:rsidR="00965A39" w:rsidRPr="00903D7B" w:rsidTr="00F1560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Community Hub Area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Chair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Vice Chair</w:t>
            </w:r>
            <w:bookmarkStart w:id="0" w:name="_GoBack"/>
            <w:bookmarkEnd w:id="0"/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Leyland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Colin Sharples 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Jacky Alty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Penwortham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</w:t>
            </w:r>
            <w:r w:rsidR="005E4C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Will Adams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</w:t>
            </w:r>
            <w:r w:rsidR="005E4C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Ange Turner 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Western Parishes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Colin Coulton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John Rainsbury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Eastern Parishes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Peter Mullineaux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Gareth Watson 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Bamber Bridge, Lostock Hall and Walton-le-Dale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Chris Lomax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</w:t>
            </w:r>
            <w:r w:rsidR="005E4CA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Clare Hunter </w:t>
            </w:r>
          </w:p>
        </w:tc>
      </w:tr>
    </w:tbl>
    <w:p w:rsidR="00965A39" w:rsidRPr="00903D7B" w:rsidRDefault="00965A39" w:rsidP="00965A39">
      <w:pPr>
        <w:rPr>
          <w:rFonts w:ascii="Arial" w:hAnsi="Arial" w:cs="Arial"/>
          <w:sz w:val="24"/>
          <w:szCs w:val="24"/>
        </w:rPr>
      </w:pPr>
    </w:p>
    <w:p w:rsidR="00965A39" w:rsidRPr="00903D7B" w:rsidRDefault="00965A39" w:rsidP="00965A39">
      <w:pPr>
        <w:rPr>
          <w:rFonts w:ascii="Arial" w:hAnsi="Arial" w:cs="Arial"/>
          <w:sz w:val="24"/>
          <w:szCs w:val="24"/>
        </w:rPr>
      </w:pPr>
    </w:p>
    <w:p w:rsidR="00D0762E" w:rsidRDefault="00D0762E"/>
    <w:sectPr w:rsidR="00D0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39"/>
    <w:rsid w:val="000F27A5"/>
    <w:rsid w:val="00114042"/>
    <w:rsid w:val="005E4CAF"/>
    <w:rsid w:val="00965A39"/>
    <w:rsid w:val="00D0762E"/>
    <w:rsid w:val="00E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BC4"/>
  <w15:chartTrackingRefBased/>
  <w15:docId w15:val="{370F64F1-86DA-4A86-99B4-35E4839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4</cp:revision>
  <cp:lastPrinted>2022-05-18T08:53:00Z</cp:lastPrinted>
  <dcterms:created xsi:type="dcterms:W3CDTF">2022-05-17T13:03:00Z</dcterms:created>
  <dcterms:modified xsi:type="dcterms:W3CDTF">2022-05-18T09:08:00Z</dcterms:modified>
</cp:coreProperties>
</file>